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0E23E">
      <w:pPr>
        <w:spacing w:line="560" w:lineRule="exact"/>
        <w:ind w:firstLine="3092" w:firstLineChars="700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民事答辩状</w:t>
      </w:r>
    </w:p>
    <w:p w14:paraId="7558718A">
      <w:pPr>
        <w:spacing w:line="560" w:lineRule="exact"/>
        <w:ind w:firstLine="2891" w:firstLineChars="800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（民间借贷纠纷）</w:t>
      </w:r>
    </w:p>
    <w:bookmarkEnd w:id="0"/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642"/>
        <w:gridCol w:w="1287"/>
        <w:gridCol w:w="764"/>
        <w:gridCol w:w="4150"/>
      </w:tblGrid>
      <w:tr w14:paraId="29AD8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893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2DA0EF4F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  <w:p w14:paraId="0095C9D4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说明：</w:t>
            </w:r>
          </w:p>
          <w:p w14:paraId="764706B0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为了方便您更好地参加诉讼，保护您的合法权利，请填写本表。</w:t>
            </w:r>
          </w:p>
          <w:p w14:paraId="55CF1848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1.应诉时需向人民法院提交证明您身份的材料，如身份证复印件、营业执照复印件等。</w:t>
            </w:r>
          </w:p>
          <w:p w14:paraId="30390F63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2.本表所列内容是您参加诉讼以及人民法院查明案件事实所需，请务必如实填写。</w:t>
            </w:r>
          </w:p>
          <w:p w14:paraId="038F34A5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本表所涉内容系针对一般民间借贷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1E615A86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★特别提示★</w:t>
            </w:r>
          </w:p>
          <w:p w14:paraId="12019BF2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《中华人民共和国民事诉讼法》第十三条第一款规定：“民事诉讼应当遵循诚信原则。”</w:t>
            </w:r>
          </w:p>
          <w:p w14:paraId="080A6840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64FFD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9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694219FF">
            <w:pPr>
              <w:spacing w:line="240" w:lineRule="exact"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6C22B9C9">
            <w:pPr>
              <w:spacing w:line="240" w:lineRule="exact"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案号</w:t>
            </w:r>
          </w:p>
        </w:tc>
        <w:tc>
          <w:tcPr>
            <w:tcW w:w="29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5A66F09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42DB6908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（2023）闽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×××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民初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×××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号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2C9A1A2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0699A327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案由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1E6680F6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2A38F5FA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民间借贷纠纷</w:t>
            </w:r>
          </w:p>
        </w:tc>
      </w:tr>
      <w:tr w14:paraId="32B5F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5"/>
            <w:noWrap w:val="0"/>
            <w:vAlign w:val="top"/>
          </w:tcPr>
          <w:p w14:paraId="0AC9BE46"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当事人信息</w:t>
            </w:r>
          </w:p>
        </w:tc>
      </w:tr>
      <w:tr w14:paraId="55A46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7CEA4E6">
            <w:pPr>
              <w:spacing w:line="552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36EAC27">
            <w:pPr>
              <w:spacing w:line="552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D792A6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姓名：董××</w:t>
            </w:r>
          </w:p>
          <w:p w14:paraId="6440F2E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性别：男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女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63A9D6E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出生日期：1955年 5月25日          民族：汉族</w:t>
            </w:r>
          </w:p>
          <w:p w14:paraId="3C3AE1D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工作单位：无        职务：无         联系电话：××××××××</w:t>
            </w:r>
          </w:p>
          <w:p w14:paraId="6DD6ECC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住所地（户籍所在地）：福建省惠安县</w:t>
            </w:r>
          </w:p>
        </w:tc>
      </w:tr>
      <w:tr w14:paraId="5A581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18A525EF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FF83EE6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5C9A178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D1AE4F7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</w:p>
          <w:p w14:paraId="3F118C58">
            <w:pPr>
              <w:spacing w:line="380" w:lineRule="exact"/>
              <w:ind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姓名：杨×× 单位：福建省泉州市××律师事务所   职务：律师  </w:t>
            </w:r>
          </w:p>
          <w:p w14:paraId="6A577436">
            <w:pPr>
              <w:spacing w:line="380" w:lineRule="exact"/>
              <w:ind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联系电话：136××××××</w:t>
            </w:r>
          </w:p>
          <w:p w14:paraId="790A3855">
            <w:pPr>
              <w:spacing w:line="380" w:lineRule="exact"/>
              <w:ind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代理权限：一般授权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特别授权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</w:p>
          <w:p w14:paraId="293B5F37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</w:p>
        </w:tc>
      </w:tr>
      <w:tr w14:paraId="25470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77567826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8F84959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地址：福建省惠安县螺阳镇村下村×组</w:t>
            </w:r>
          </w:p>
          <w:p w14:paraId="642A7E34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收件人：董×</w:t>
            </w:r>
          </w:p>
          <w:p w14:paraId="22F5F1D4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C00000"/>
                <w:sz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电话：136×××××</w:t>
            </w:r>
          </w:p>
        </w:tc>
      </w:tr>
      <w:tr w14:paraId="47C05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2BF255D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DB17774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方式：短信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微信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传真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邮箱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instrText xml:space="preserve"> HYPERLINK "mailto:XXX@QQ.COM" </w:instrTex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t>XXX@QQ.COM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fldChar w:fldCharType="end"/>
            </w:r>
          </w:p>
          <w:p w14:paraId="477135F9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        其他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 </w:t>
            </w:r>
          </w:p>
          <w:p w14:paraId="3CE9C02C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</w:tc>
      </w:tr>
      <w:tr w14:paraId="730FA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937" w:type="dxa"/>
            <w:gridSpan w:val="5"/>
            <w:noWrap w:val="0"/>
            <w:vAlign w:val="top"/>
          </w:tcPr>
          <w:p w14:paraId="54C0F2FA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答辩事项和依据</w:t>
            </w:r>
          </w:p>
          <w:p w14:paraId="4C8DC0F2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 xml:space="preserve"> （对原告诉讼请求的确认或者异议）</w:t>
            </w:r>
          </w:p>
        </w:tc>
      </w:tr>
      <w:tr w14:paraId="04788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740F98ED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1.对本金有无异议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C07B149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0008A64C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事实和理由：</w:t>
            </w:r>
          </w:p>
        </w:tc>
      </w:tr>
      <w:tr w14:paraId="3D7B7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3056EFFA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2.对利息（复利、罚息）有无异议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607EE34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3682A516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事实和理由： 合同未约定复利，不应支付复利。</w:t>
            </w:r>
          </w:p>
        </w:tc>
      </w:tr>
      <w:tr w14:paraId="42329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624CD513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3.对提前还款或解除合同有无异议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33C6949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07240F06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事实和理由：</w:t>
            </w:r>
          </w:p>
        </w:tc>
      </w:tr>
      <w:tr w14:paraId="4D8EA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875C1C0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4.对担保权利诉请有无异议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97CE4C5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013AAAF3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事实和理由：</w:t>
            </w:r>
          </w:p>
        </w:tc>
      </w:tr>
      <w:tr w14:paraId="32A6A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52874D2"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5.对实现债权的费用有无异议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1D97F80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242620E8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事实和理由：</w:t>
            </w:r>
          </w:p>
        </w:tc>
      </w:tr>
      <w:tr w14:paraId="56730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468023F"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6.对其他请求有无异议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DB20AEE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696012CE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事实和理由： 诉讼费用由法院判决</w:t>
            </w:r>
          </w:p>
        </w:tc>
      </w:tr>
      <w:tr w14:paraId="296C1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13716DE4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7.对标的总额有无异议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F3BF44A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215400BB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事实和理由：</w:t>
            </w:r>
          </w:p>
        </w:tc>
      </w:tr>
      <w:tr w14:paraId="5B4A9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2736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72721999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8.答辩依据</w:t>
            </w:r>
          </w:p>
        </w:tc>
        <w:tc>
          <w:tcPr>
            <w:tcW w:w="620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5F3D6DB4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合同约定：《民间借贷合同》</w:t>
            </w:r>
          </w:p>
          <w:p w14:paraId="275BCE88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法律规定：《最高人民法院关于适用〈中华人民共和国民法典〉时间效力若干规定》第一条第二款、《中华人民共和国合同法》第三十九条、第四十条、第二百零六条，《中华人民共和国担保法》第十八条、第二十一条</w:t>
            </w:r>
          </w:p>
        </w:tc>
      </w:tr>
      <w:tr w14:paraId="25E59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5"/>
            <w:noWrap w:val="0"/>
            <w:vAlign w:val="top"/>
          </w:tcPr>
          <w:p w14:paraId="3DD7CF1D">
            <w:pPr>
              <w:spacing w:line="480" w:lineRule="auto"/>
              <w:ind w:firstLine="3915" w:firstLineChars="1300"/>
              <w:jc w:val="left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事实和理由</w:t>
            </w:r>
          </w:p>
          <w:p w14:paraId="6B1E99E5">
            <w:pPr>
              <w:spacing w:line="480" w:lineRule="auto"/>
              <w:ind w:firstLine="2108" w:firstLineChars="700"/>
              <w:jc w:val="left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（对起诉状事实和理由的确认或者异议）</w:t>
            </w:r>
          </w:p>
        </w:tc>
      </w:tr>
      <w:tr w14:paraId="548DF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911E78C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1.对合同签订情况（名称、编号、签订时间、地点）有无异议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9D98E25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</w:p>
          <w:p w14:paraId="5A52A522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</w:t>
            </w:r>
          </w:p>
        </w:tc>
      </w:tr>
      <w:tr w14:paraId="7E3AE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08E60EDE">
            <w:pPr>
              <w:spacing w:line="72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473FADA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</w:p>
          <w:p w14:paraId="44FE8174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</w:t>
            </w:r>
          </w:p>
        </w:tc>
      </w:tr>
      <w:tr w14:paraId="37B14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19D45A1C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3.对借款金额有无异议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F5C70ED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</w:p>
          <w:p w14:paraId="385EDA2D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事实和理由：</w:t>
            </w:r>
          </w:p>
        </w:tc>
      </w:tr>
      <w:tr w14:paraId="1E670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CDEE926">
            <w:pPr>
              <w:spacing w:line="528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4.对借款期限有无异议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6FBBFFB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</w:p>
          <w:p w14:paraId="09A570E2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事实和理由：</w:t>
            </w:r>
          </w:p>
        </w:tc>
      </w:tr>
      <w:tr w14:paraId="6FD59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0197B3E2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5.对借款利率有无异议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0E2F2E9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</w:p>
          <w:p w14:paraId="01F27154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事实和理由：</w:t>
            </w:r>
          </w:p>
        </w:tc>
      </w:tr>
      <w:tr w14:paraId="412C9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92064E6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6.对借款提供时间有无异议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CCAB70E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</w:p>
          <w:p w14:paraId="1111F71A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</w:t>
            </w:r>
          </w:p>
        </w:tc>
      </w:tr>
      <w:tr w14:paraId="38EF3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26D733E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7.对还款方式有无异议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E6C8834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</w:p>
          <w:p w14:paraId="26427107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事实和理由：</w:t>
            </w:r>
          </w:p>
        </w:tc>
      </w:tr>
      <w:tr w14:paraId="7E3B6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0660B5E">
            <w:pPr>
              <w:spacing w:line="576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8.对还款情况有无异议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6B3BF55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</w:p>
          <w:p w14:paraId="6298D1AD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</w:t>
            </w:r>
          </w:p>
        </w:tc>
      </w:tr>
      <w:tr w14:paraId="6776E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116C1DF">
            <w:pPr>
              <w:spacing w:line="576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9.对是否逾期还款有无异议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CC7882C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</w:p>
          <w:p w14:paraId="1F682907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</w:t>
            </w:r>
          </w:p>
        </w:tc>
      </w:tr>
      <w:tr w14:paraId="3C4D8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0754F52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10.对是否签订物的担保合同有无异议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D8F684D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</w:p>
          <w:p w14:paraId="39F36FE0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</w:t>
            </w:r>
          </w:p>
        </w:tc>
      </w:tr>
      <w:tr w14:paraId="02615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36" w:type="dxa"/>
            <w:gridSpan w:val="2"/>
            <w:noWrap w:val="0"/>
            <w:vAlign w:val="top"/>
          </w:tcPr>
          <w:p w14:paraId="51789D5E">
            <w:pPr>
              <w:spacing w:line="552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11.对担保人、担保物有无异议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4020E45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07C2C196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事实和理由：</w:t>
            </w:r>
          </w:p>
        </w:tc>
      </w:tr>
      <w:tr w14:paraId="69E18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736" w:type="dxa"/>
            <w:gridSpan w:val="2"/>
            <w:noWrap w:val="0"/>
            <w:vAlign w:val="top"/>
          </w:tcPr>
          <w:p w14:paraId="5AD040D6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12.对最高额抵押担保有无异议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E3EA86E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302A6D4D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事实和理由：</w:t>
            </w:r>
          </w:p>
        </w:tc>
      </w:tr>
      <w:tr w14:paraId="699C9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0ABBE5D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13.对是否办理抵押/质押登记有无异议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72E0101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5FFAD80F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事实和理由：</w:t>
            </w:r>
          </w:p>
        </w:tc>
      </w:tr>
      <w:tr w14:paraId="18312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4A527645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14.对是否签订保证合同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A9C86D4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</w:p>
          <w:p w14:paraId="0058052C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事实和理由：</w:t>
            </w:r>
          </w:p>
        </w:tc>
      </w:tr>
      <w:tr w14:paraId="2986B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736" w:type="dxa"/>
            <w:gridSpan w:val="2"/>
            <w:noWrap w:val="0"/>
            <w:vAlign w:val="top"/>
          </w:tcPr>
          <w:p w14:paraId="6EA43C92"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15.对保证方式有无异议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B118080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</w:p>
          <w:p w14:paraId="4B837E16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事实和理由：</w:t>
            </w:r>
          </w:p>
        </w:tc>
      </w:tr>
      <w:tr w14:paraId="75ADB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2CA070E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16.对其他担保方式有无异议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1C94F79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09482D3D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事实和理由：</w:t>
            </w:r>
          </w:p>
        </w:tc>
      </w:tr>
      <w:tr w14:paraId="2B680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2736" w:type="dxa"/>
            <w:gridSpan w:val="2"/>
            <w:noWrap w:val="0"/>
            <w:vAlign w:val="top"/>
          </w:tcPr>
          <w:p w14:paraId="10EDFC7E">
            <w:pPr>
              <w:spacing w:line="120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17.有无其他免责/减责事由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6A455CD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15A0115D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内容：</w:t>
            </w:r>
          </w:p>
        </w:tc>
      </w:tr>
      <w:tr w14:paraId="634A6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736" w:type="dxa"/>
            <w:gridSpan w:val="2"/>
            <w:noWrap w:val="0"/>
            <w:vAlign w:val="top"/>
          </w:tcPr>
          <w:p w14:paraId="53EA3031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18.其他需要说明的内容（可另附页）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F2BC351"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 w14:paraId="7DA56B25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本人暂时经济困难，请求宽限还款。</w:t>
            </w:r>
          </w:p>
        </w:tc>
      </w:tr>
      <w:tr w14:paraId="04B35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2736" w:type="dxa"/>
            <w:gridSpan w:val="2"/>
            <w:noWrap w:val="0"/>
            <w:vAlign w:val="top"/>
          </w:tcPr>
          <w:p w14:paraId="2E6AF7EA">
            <w:pPr>
              <w:spacing w:line="120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19.证据清单（可另附页）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2701987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 w14:paraId="088C3660"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 w14:paraId="2C8DE450"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 xml:space="preserve">                     答辩人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（签字、盖章）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董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××</w:t>
      </w:r>
    </w:p>
    <w:p w14:paraId="46EE6530">
      <w:pPr>
        <w:ind w:firstLine="4320" w:firstLineChars="1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日期：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××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××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××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FCD20"/>
    <w:rsid w:val="204FCD20"/>
    <w:rsid w:val="60886F22"/>
    <w:rsid w:val="6CEB6EB5"/>
    <w:rsid w:val="754D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1347</Words>
  <Characters>1407</Characters>
  <Lines>0</Lines>
  <Paragraphs>0</Paragraphs>
  <TotalTime>2</TotalTime>
  <ScaleCrop>false</ScaleCrop>
  <LinksUpToDate>false</LinksUpToDate>
  <CharactersWithSpaces>1576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2024-06-26T18:18:00Z</dcterms:created>
  <dc:creator>tongyingchao</dc:creator>
  <cp:lastModifiedBy>羽</cp:lastModifiedBy>
  <dcterms:modified xsi:type="dcterms:W3CDTF">2025-01-16T04:01:05Z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5E06EC82F0FD44EDAD0BF8F8DE08F73F_13</vt:lpwstr>
  </property>
  <property fmtid="{D5CDD505-2E9C-101B-9397-08002B2CF9AE}" pid="4" name="KSOTemplateDocerSaveRecord">
    <vt:lpwstr>eyJoZGlkIjoiMDMxZDkyYmIyMTI1MjczODU1ZmIwODNjYWEyZjQ3NWUiLCJ1c2VySWQiOiIyMzk5NjM1OTEifQ==</vt:lpwstr>
  </property>
</Properties>
</file>